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54B" w:rsidRPr="0006154B" w:rsidRDefault="0006154B" w:rsidP="00CC6A12">
      <w:pPr>
        <w:rPr>
          <w:rFonts w:ascii="Times New Roman" w:hAnsi="Times New Roman" w:cs="Times New Roman"/>
          <w:b/>
        </w:rPr>
      </w:pPr>
      <w:r w:rsidRPr="0006154B">
        <w:rPr>
          <w:rFonts w:ascii="Times New Roman" w:hAnsi="Times New Roman" w:cs="Times New Roman"/>
          <w:b/>
        </w:rPr>
        <w:t xml:space="preserve">Last Week Recap: </w:t>
      </w:r>
      <w:r w:rsidR="00C6387A" w:rsidRPr="0006154B">
        <w:rPr>
          <w:rFonts w:ascii="Times New Roman" w:hAnsi="Times New Roman" w:cs="Times New Roman"/>
          <w:b/>
        </w:rPr>
        <w:t xml:space="preserve"> </w:t>
      </w:r>
    </w:p>
    <w:p w:rsidR="00CC6A12" w:rsidRPr="0006154B" w:rsidRDefault="00CC6A12" w:rsidP="00CC6A12">
      <w:pPr>
        <w:rPr>
          <w:rFonts w:ascii="Times New Roman" w:hAnsi="Times New Roman" w:cs="Times New Roman"/>
        </w:rPr>
      </w:pPr>
      <w:r w:rsidRPr="0006154B">
        <w:rPr>
          <w:rFonts w:ascii="Times New Roman" w:hAnsi="Times New Roman" w:cs="Times New Roman"/>
          <w:b/>
        </w:rPr>
        <w:t>Matt. 6:1:</w:t>
      </w:r>
      <w:r w:rsidRPr="0006154B">
        <w:rPr>
          <w:rFonts w:ascii="Verdana" w:hAnsi="Verdana"/>
          <w:color w:val="000000"/>
          <w:shd w:val="clear" w:color="auto" w:fill="FFFFFF"/>
        </w:rPr>
        <w:t xml:space="preserve"> </w:t>
      </w:r>
      <w:r w:rsidRPr="0006154B">
        <w:rPr>
          <w:rFonts w:ascii="Times New Roman" w:hAnsi="Times New Roman" w:cs="Times New Roman"/>
        </w:rPr>
        <w:t xml:space="preserve">Beware of practicing your righteousness </w:t>
      </w:r>
      <w:r w:rsidRPr="0006154B">
        <w:rPr>
          <w:rFonts w:ascii="Times New Roman" w:hAnsi="Times New Roman" w:cs="Times New Roman"/>
          <w:b/>
        </w:rPr>
        <w:t>before other people</w:t>
      </w:r>
      <w:r w:rsidRPr="0006154B">
        <w:rPr>
          <w:rFonts w:ascii="Times New Roman" w:hAnsi="Times New Roman" w:cs="Times New Roman"/>
          <w:b/>
          <w:i/>
        </w:rPr>
        <w:t xml:space="preserve"> in order to be seen</w:t>
      </w:r>
      <w:r w:rsidRPr="0006154B">
        <w:rPr>
          <w:rFonts w:ascii="Times New Roman" w:hAnsi="Times New Roman" w:cs="Times New Roman"/>
        </w:rPr>
        <w:t xml:space="preserve"> by them, for then you will have no reward from your Father who is in heaven.</w:t>
      </w:r>
    </w:p>
    <w:p w:rsidR="00CC6A12" w:rsidRPr="0006154B" w:rsidRDefault="00CC6A12" w:rsidP="00CC6A12">
      <w:pPr>
        <w:spacing w:after="0"/>
        <w:rPr>
          <w:rFonts w:ascii="Times New Roman" w:hAnsi="Times New Roman" w:cs="Times New Roman"/>
          <w:b/>
        </w:rPr>
      </w:pPr>
      <w:r w:rsidRPr="0006154B">
        <w:rPr>
          <w:rFonts w:ascii="Times New Roman" w:hAnsi="Times New Roman" w:cs="Times New Roman"/>
          <w:b/>
        </w:rPr>
        <w:t xml:space="preserve">Two Important Principles from Verse One: Big-God Living </w:t>
      </w:r>
    </w:p>
    <w:p w:rsidR="00CC6A12" w:rsidRPr="0006154B" w:rsidRDefault="00CC6A12" w:rsidP="00CC6A12">
      <w:pPr>
        <w:pStyle w:val="ListParagraph"/>
        <w:numPr>
          <w:ilvl w:val="0"/>
          <w:numId w:val="2"/>
        </w:numPr>
        <w:spacing w:after="0"/>
        <w:rPr>
          <w:rFonts w:ascii="Times New Roman" w:hAnsi="Times New Roman" w:cs="Times New Roman"/>
        </w:rPr>
      </w:pPr>
      <w:r w:rsidRPr="0006154B">
        <w:rPr>
          <w:rFonts w:ascii="Times New Roman" w:hAnsi="Times New Roman" w:cs="Times New Roman"/>
        </w:rPr>
        <w:t xml:space="preserve">First, we should realize that </w:t>
      </w:r>
      <w:r w:rsidRPr="0006154B">
        <w:rPr>
          <w:rFonts w:ascii="Times New Roman" w:hAnsi="Times New Roman" w:cs="Times New Roman"/>
          <w:i/>
        </w:rPr>
        <w:t>our supreme object in life should be to please God</w:t>
      </w:r>
      <w:r w:rsidRPr="0006154B">
        <w:rPr>
          <w:rFonts w:ascii="Times New Roman" w:hAnsi="Times New Roman" w:cs="Times New Roman"/>
        </w:rPr>
        <w:t xml:space="preserve">, to please Him only, and to please Him always and in everything. </w:t>
      </w:r>
    </w:p>
    <w:p w:rsidR="00CC6A12" w:rsidRPr="0006154B" w:rsidRDefault="00CC6A12" w:rsidP="00CC6A12">
      <w:pPr>
        <w:pStyle w:val="ListParagraph"/>
        <w:numPr>
          <w:ilvl w:val="0"/>
          <w:numId w:val="2"/>
        </w:numPr>
        <w:spacing w:after="0"/>
        <w:rPr>
          <w:rFonts w:ascii="Times New Roman" w:hAnsi="Times New Roman" w:cs="Times New Roman"/>
        </w:rPr>
      </w:pPr>
      <w:r w:rsidRPr="0006154B">
        <w:rPr>
          <w:rFonts w:ascii="Times New Roman" w:hAnsi="Times New Roman" w:cs="Times New Roman"/>
        </w:rPr>
        <w:t xml:space="preserve">Secondly, we must remember that we are </w:t>
      </w:r>
      <w:r w:rsidRPr="0006154B">
        <w:rPr>
          <w:rFonts w:ascii="Times New Roman" w:hAnsi="Times New Roman" w:cs="Times New Roman"/>
          <w:i/>
        </w:rPr>
        <w:t>always in the presence of God</w:t>
      </w:r>
      <w:r w:rsidRPr="0006154B">
        <w:rPr>
          <w:rFonts w:ascii="Times New Roman" w:hAnsi="Times New Roman" w:cs="Times New Roman"/>
        </w:rPr>
        <w:t xml:space="preserve">. </w:t>
      </w:r>
    </w:p>
    <w:p w:rsidR="00CC6A12" w:rsidRPr="0006154B" w:rsidRDefault="00CC6A12" w:rsidP="00CC6A12">
      <w:pPr>
        <w:spacing w:after="0"/>
        <w:rPr>
          <w:rFonts w:ascii="Times New Roman" w:hAnsi="Times New Roman" w:cs="Times New Roman"/>
        </w:rPr>
      </w:pPr>
    </w:p>
    <w:p w:rsidR="007D79BC" w:rsidRPr="000E5B16" w:rsidRDefault="00CC6A12" w:rsidP="000E5B16">
      <w:pPr>
        <w:spacing w:after="0"/>
        <w:rPr>
          <w:rFonts w:ascii="Times New Roman" w:hAnsi="Times New Roman" w:cs="Times New Roman"/>
          <w:b/>
        </w:rPr>
      </w:pPr>
      <w:r w:rsidRPr="0006154B">
        <w:rPr>
          <w:rFonts w:ascii="Times New Roman" w:hAnsi="Times New Roman" w:cs="Times New Roman"/>
          <w:b/>
        </w:rPr>
        <w:t xml:space="preserve">The Issue: </w:t>
      </w:r>
      <w:r w:rsidR="00646503" w:rsidRPr="000E5B16">
        <w:rPr>
          <w:rFonts w:ascii="Times New Roman" w:hAnsi="Times New Roman" w:cs="Times New Roman"/>
        </w:rPr>
        <w:t>Giving and p</w:t>
      </w:r>
      <w:r w:rsidRPr="000E5B16">
        <w:rPr>
          <w:rFonts w:ascii="Times New Roman" w:hAnsi="Times New Roman" w:cs="Times New Roman"/>
        </w:rPr>
        <w:t>raying so that one “may be praised by others” (</w:t>
      </w:r>
      <w:r w:rsidR="007D79BC" w:rsidRPr="000E5B16">
        <w:rPr>
          <w:rFonts w:ascii="Times New Roman" w:hAnsi="Times New Roman" w:cs="Times New Roman"/>
        </w:rPr>
        <w:t>v.2)</w:t>
      </w:r>
      <w:r w:rsidRPr="000E5B16">
        <w:rPr>
          <w:rFonts w:ascii="Times New Roman" w:hAnsi="Times New Roman" w:cs="Times New Roman"/>
        </w:rPr>
        <w:t xml:space="preserve"> or “that they may be seen by others” (v. 5). </w:t>
      </w:r>
    </w:p>
    <w:p w:rsidR="00646503" w:rsidRPr="0006154B" w:rsidRDefault="00646503" w:rsidP="00646503">
      <w:pPr>
        <w:spacing w:after="0"/>
        <w:rPr>
          <w:rFonts w:ascii="Times New Roman" w:hAnsi="Times New Roman" w:cs="Times New Roman"/>
        </w:rPr>
      </w:pPr>
    </w:p>
    <w:p w:rsidR="007D79BC" w:rsidRPr="000E5B16" w:rsidRDefault="00646503" w:rsidP="000E5B16">
      <w:pPr>
        <w:spacing w:after="0"/>
        <w:rPr>
          <w:rFonts w:ascii="Times New Roman" w:hAnsi="Times New Roman" w:cs="Times New Roman"/>
          <w:b/>
        </w:rPr>
      </w:pPr>
      <w:r w:rsidRPr="0006154B">
        <w:rPr>
          <w:rFonts w:ascii="Times New Roman" w:hAnsi="Times New Roman" w:cs="Times New Roman"/>
          <w:b/>
        </w:rPr>
        <w:t xml:space="preserve">Solution: </w:t>
      </w:r>
      <w:r w:rsidRPr="000E5B16">
        <w:rPr>
          <w:rFonts w:ascii="Times New Roman" w:hAnsi="Times New Roman" w:cs="Times New Roman"/>
        </w:rPr>
        <w:t xml:space="preserve">Giving and praying with principles 1 and 2 in mind, and doing so </w:t>
      </w:r>
      <w:r w:rsidR="007D79BC" w:rsidRPr="000E5B16">
        <w:rPr>
          <w:rFonts w:ascii="Times New Roman" w:hAnsi="Times New Roman" w:cs="Times New Roman"/>
        </w:rPr>
        <w:t>“in secret” (vs. 4 &amp; 6)</w:t>
      </w:r>
      <w:r w:rsidRPr="000E5B16">
        <w:rPr>
          <w:rFonts w:ascii="Times New Roman" w:hAnsi="Times New Roman" w:cs="Times New Roman"/>
        </w:rPr>
        <w:t xml:space="preserve">. </w:t>
      </w:r>
    </w:p>
    <w:p w:rsidR="00646503" w:rsidRPr="0006154B" w:rsidRDefault="00646503" w:rsidP="00646503">
      <w:pPr>
        <w:spacing w:after="0"/>
        <w:rPr>
          <w:rFonts w:ascii="Times New Roman" w:hAnsi="Times New Roman" w:cs="Times New Roman"/>
          <w:b/>
        </w:rPr>
      </w:pPr>
    </w:p>
    <w:p w:rsidR="00646503" w:rsidRPr="000E5B16" w:rsidRDefault="000E5B16" w:rsidP="00646503">
      <w:pPr>
        <w:spacing w:after="0"/>
        <w:rPr>
          <w:rFonts w:ascii="Times New Roman" w:hAnsi="Times New Roman" w:cs="Times New Roman"/>
          <w:b/>
        </w:rPr>
      </w:pPr>
      <w:r>
        <w:rPr>
          <w:rFonts w:ascii="Times New Roman" w:hAnsi="Times New Roman" w:cs="Times New Roman"/>
          <w:b/>
        </w:rPr>
        <w:t xml:space="preserve">Discussion Still Needed: </w:t>
      </w:r>
      <w:r w:rsidR="00646503" w:rsidRPr="000E5B16">
        <w:rPr>
          <w:rFonts w:ascii="Times New Roman" w:hAnsi="Times New Roman" w:cs="Times New Roman"/>
          <w:sz w:val="21"/>
          <w:szCs w:val="21"/>
        </w:rPr>
        <w:t xml:space="preserve">“When you give (to the </w:t>
      </w:r>
      <w:r w:rsidR="00C93CB8" w:rsidRPr="000E5B16">
        <w:rPr>
          <w:rFonts w:ascii="Times New Roman" w:hAnsi="Times New Roman" w:cs="Times New Roman"/>
          <w:sz w:val="21"/>
          <w:szCs w:val="21"/>
        </w:rPr>
        <w:t>needy)…</w:t>
      </w:r>
      <w:r w:rsidR="00646503" w:rsidRPr="000E5B16">
        <w:rPr>
          <w:rFonts w:ascii="Times New Roman" w:hAnsi="Times New Roman" w:cs="Times New Roman"/>
          <w:sz w:val="21"/>
          <w:szCs w:val="21"/>
        </w:rPr>
        <w:t xml:space="preserve">” &amp; “When you pray…” </w:t>
      </w:r>
      <w:r w:rsidR="00AC7FA2" w:rsidRPr="000E5B16">
        <w:rPr>
          <w:rFonts w:ascii="Times New Roman" w:hAnsi="Times New Roman" w:cs="Times New Roman"/>
          <w:sz w:val="21"/>
          <w:szCs w:val="21"/>
        </w:rPr>
        <w:t xml:space="preserve">&amp; “When you fast…” </w:t>
      </w:r>
    </w:p>
    <w:p w:rsidR="00C93CB8" w:rsidRPr="0006154B" w:rsidRDefault="00C93CB8" w:rsidP="00646503">
      <w:pPr>
        <w:spacing w:after="0"/>
        <w:rPr>
          <w:rFonts w:ascii="Times New Roman" w:hAnsi="Times New Roman" w:cs="Times New Roman"/>
        </w:rPr>
      </w:pPr>
    </w:p>
    <w:p w:rsidR="00AC7FA2" w:rsidRPr="000E5B16" w:rsidRDefault="00C93CB8" w:rsidP="000E5B16">
      <w:pPr>
        <w:spacing w:after="0"/>
        <w:rPr>
          <w:rFonts w:ascii="Times New Roman" w:hAnsi="Times New Roman" w:cs="Times New Roman"/>
          <w:b/>
        </w:rPr>
      </w:pPr>
      <w:r w:rsidRPr="0006154B">
        <w:rPr>
          <w:rFonts w:ascii="Times New Roman" w:hAnsi="Times New Roman" w:cs="Times New Roman"/>
          <w:b/>
        </w:rPr>
        <w:t xml:space="preserve">Giving: </w:t>
      </w:r>
      <w:r w:rsidR="00677879" w:rsidRPr="000E5B16">
        <w:rPr>
          <w:rFonts w:ascii="Times New Roman" w:hAnsi="Times New Roman" w:cs="Times New Roman"/>
        </w:rPr>
        <w:t xml:space="preserve">Giving is always giving to God. This encompasses giving to the church, other ministries, or giving to the needy.  </w:t>
      </w:r>
    </w:p>
    <w:p w:rsidR="00677879" w:rsidRPr="0006154B" w:rsidRDefault="00677879" w:rsidP="00677879">
      <w:pPr>
        <w:spacing w:after="0"/>
        <w:rPr>
          <w:rFonts w:ascii="Times New Roman" w:hAnsi="Times New Roman" w:cs="Times New Roman"/>
        </w:rPr>
      </w:pPr>
    </w:p>
    <w:p w:rsidR="00677879" w:rsidRPr="0006154B" w:rsidRDefault="0006154B" w:rsidP="0006154B">
      <w:pPr>
        <w:spacing w:after="0"/>
        <w:jc w:val="center"/>
        <w:rPr>
          <w:rFonts w:ascii="Times New Roman" w:hAnsi="Times New Roman" w:cs="Times New Roman"/>
          <w:b/>
        </w:rPr>
      </w:pPr>
      <w:r>
        <w:rPr>
          <w:rFonts w:ascii="Times New Roman" w:hAnsi="Times New Roman" w:cs="Times New Roman"/>
          <w:b/>
        </w:rPr>
        <w:t>Giving to the Local Church/Giving to Other Ministries/Giving to the Needy</w:t>
      </w:r>
    </w:p>
    <w:p w:rsidR="00510EC4" w:rsidRPr="0006154B" w:rsidRDefault="00510EC4" w:rsidP="00510EC4">
      <w:pPr>
        <w:spacing w:after="0"/>
        <w:rPr>
          <w:rFonts w:ascii="Times New Roman" w:hAnsi="Times New Roman" w:cs="Times New Roman"/>
        </w:rPr>
      </w:pPr>
      <w:r w:rsidRPr="0006154B">
        <w:rPr>
          <w:rFonts w:ascii="Times New Roman" w:hAnsi="Times New Roman" w:cs="Times New Roman"/>
          <w:b/>
        </w:rPr>
        <w:t>Popular Questions</w:t>
      </w:r>
      <w:r w:rsidRPr="0006154B">
        <w:rPr>
          <w:rFonts w:ascii="Times New Roman" w:hAnsi="Times New Roman" w:cs="Times New Roman"/>
        </w:rPr>
        <w:t xml:space="preserve">: </w:t>
      </w:r>
    </w:p>
    <w:p w:rsidR="00677879" w:rsidRPr="0006154B" w:rsidRDefault="00677879" w:rsidP="00510EC4">
      <w:pPr>
        <w:pStyle w:val="ListParagraph"/>
        <w:numPr>
          <w:ilvl w:val="0"/>
          <w:numId w:val="3"/>
        </w:numPr>
        <w:spacing w:after="0"/>
        <w:rPr>
          <w:rFonts w:ascii="Times New Roman" w:hAnsi="Times New Roman" w:cs="Times New Roman"/>
        </w:rPr>
      </w:pPr>
      <w:r w:rsidRPr="0006154B">
        <w:rPr>
          <w:rFonts w:ascii="Times New Roman" w:hAnsi="Times New Roman" w:cs="Times New Roman"/>
        </w:rPr>
        <w:t xml:space="preserve">Are Christians mandated, through scripture, to tithe (give ten percent) to the local church? Can one split their tithes between their Church and other ministries? Do </w:t>
      </w:r>
      <w:r w:rsidR="00510EC4" w:rsidRPr="0006154B">
        <w:rPr>
          <w:rFonts w:ascii="Times New Roman" w:hAnsi="Times New Roman" w:cs="Times New Roman"/>
        </w:rPr>
        <w:t>we have to give, because I am truly financially unable to contribute at this time?</w:t>
      </w:r>
    </w:p>
    <w:p w:rsidR="00677879" w:rsidRPr="0006154B" w:rsidRDefault="00677879" w:rsidP="00677879">
      <w:pPr>
        <w:spacing w:after="0"/>
        <w:rPr>
          <w:rFonts w:ascii="Times New Roman" w:hAnsi="Times New Roman" w:cs="Times New Roman"/>
        </w:rPr>
      </w:pPr>
    </w:p>
    <w:p w:rsidR="00677879" w:rsidRPr="0006154B" w:rsidRDefault="00510EC4" w:rsidP="00677879">
      <w:pPr>
        <w:spacing w:after="0"/>
        <w:rPr>
          <w:rFonts w:ascii="Times New Roman" w:hAnsi="Times New Roman" w:cs="Times New Roman"/>
        </w:rPr>
      </w:pPr>
      <w:r w:rsidRPr="0006154B">
        <w:rPr>
          <w:rFonts w:ascii="Times New Roman" w:hAnsi="Times New Roman" w:cs="Times New Roman"/>
          <w:b/>
        </w:rPr>
        <w:t>First Fruits:</w:t>
      </w:r>
      <w:r w:rsidRPr="0006154B">
        <w:rPr>
          <w:rFonts w:ascii="Times New Roman" w:hAnsi="Times New Roman" w:cs="Times New Roman"/>
        </w:rPr>
        <w:t xml:space="preserve"> </w:t>
      </w:r>
      <w:bookmarkStart w:id="0" w:name="_GoBack"/>
      <w:bookmarkEnd w:id="0"/>
      <w:r w:rsidR="00C5612B" w:rsidRPr="00DE2B2F">
        <w:rPr>
          <w:rFonts w:ascii="Times New Roman" w:hAnsi="Times New Roman" w:cs="Times New Roman"/>
        </w:rPr>
        <w:t>Gen. 4:4-5</w:t>
      </w:r>
      <w:r w:rsidR="00135823" w:rsidRPr="00DE2B2F">
        <w:rPr>
          <w:rFonts w:ascii="Times New Roman" w:hAnsi="Times New Roman" w:cs="Times New Roman"/>
        </w:rPr>
        <w:t>;</w:t>
      </w:r>
      <w:r w:rsidR="00135823" w:rsidRPr="0006154B">
        <w:rPr>
          <w:rFonts w:ascii="Times New Roman" w:hAnsi="Times New Roman" w:cs="Times New Roman"/>
        </w:rPr>
        <w:t xml:space="preserve"> </w:t>
      </w:r>
      <w:r w:rsidR="00DE2B2F">
        <w:rPr>
          <w:rFonts w:ascii="Times New Roman" w:hAnsi="Times New Roman" w:cs="Times New Roman"/>
        </w:rPr>
        <w:t>Deut. 26:1-11; Prov. 3:9-10</w:t>
      </w:r>
    </w:p>
    <w:p w:rsidR="00135823" w:rsidRPr="0006154B" w:rsidRDefault="00135823" w:rsidP="00135823">
      <w:pPr>
        <w:pStyle w:val="ListParagraph"/>
        <w:numPr>
          <w:ilvl w:val="0"/>
          <w:numId w:val="3"/>
        </w:numPr>
        <w:spacing w:after="0"/>
        <w:rPr>
          <w:rFonts w:ascii="Times New Roman" w:hAnsi="Times New Roman" w:cs="Times New Roman"/>
        </w:rPr>
      </w:pPr>
      <w:r w:rsidRPr="0006154B">
        <w:rPr>
          <w:rFonts w:ascii="Times New Roman" w:hAnsi="Times New Roman" w:cs="Times New Roman"/>
        </w:rPr>
        <w:t xml:space="preserve">First fruits </w:t>
      </w:r>
      <w:r w:rsidR="00DC4A1C" w:rsidRPr="0006154B">
        <w:rPr>
          <w:rFonts w:ascii="Times New Roman" w:hAnsi="Times New Roman" w:cs="Times New Roman"/>
        </w:rPr>
        <w:t>refer</w:t>
      </w:r>
      <w:r w:rsidRPr="0006154B">
        <w:rPr>
          <w:rFonts w:ascii="Times New Roman" w:hAnsi="Times New Roman" w:cs="Times New Roman"/>
        </w:rPr>
        <w:t xml:space="preserve"> to the first and the best of one’s harvest (fruit or grain </w:t>
      </w:r>
      <w:proofErr w:type="spellStart"/>
      <w:r w:rsidRPr="0006154B">
        <w:rPr>
          <w:rFonts w:ascii="Times New Roman" w:hAnsi="Times New Roman" w:cs="Times New Roman"/>
        </w:rPr>
        <w:t>ect</w:t>
      </w:r>
      <w:proofErr w:type="spellEnd"/>
      <w:r w:rsidRPr="0006154B">
        <w:rPr>
          <w:rFonts w:ascii="Times New Roman" w:hAnsi="Times New Roman" w:cs="Times New Roman"/>
        </w:rPr>
        <w:t xml:space="preserve">…) or cattle. Soon, God’s provisions for the tribe of Levi, through the command of the tithe, would require the first fruits for the Lord. Since all giving is to God. </w:t>
      </w:r>
    </w:p>
    <w:p w:rsidR="00135823" w:rsidRPr="0006154B" w:rsidRDefault="00135823" w:rsidP="00135823">
      <w:pPr>
        <w:pStyle w:val="ListParagraph"/>
        <w:numPr>
          <w:ilvl w:val="1"/>
          <w:numId w:val="3"/>
        </w:numPr>
        <w:spacing w:after="0"/>
        <w:rPr>
          <w:rFonts w:ascii="Times New Roman" w:hAnsi="Times New Roman" w:cs="Times New Roman"/>
        </w:rPr>
      </w:pPr>
      <w:r w:rsidRPr="0006154B">
        <w:rPr>
          <w:rFonts w:ascii="Times New Roman" w:hAnsi="Times New Roman" w:cs="Times New Roman"/>
        </w:rPr>
        <w:t xml:space="preserve">First, we give to God </w:t>
      </w:r>
      <w:r w:rsidR="00B77544">
        <w:rPr>
          <w:rFonts w:ascii="Times New Roman" w:hAnsi="Times New Roman" w:cs="Times New Roman"/>
        </w:rPr>
        <w:t xml:space="preserve">our </w:t>
      </w:r>
      <w:r w:rsidRPr="0006154B">
        <w:rPr>
          <w:rFonts w:ascii="Times New Roman" w:hAnsi="Times New Roman" w:cs="Times New Roman"/>
        </w:rPr>
        <w:t xml:space="preserve">first </w:t>
      </w:r>
      <w:r w:rsidRPr="0006154B">
        <w:rPr>
          <w:rFonts w:ascii="Times New Roman" w:hAnsi="Times New Roman" w:cs="Times New Roman"/>
        </w:rPr>
        <w:t>and best</w:t>
      </w:r>
      <w:r w:rsidR="00B77544">
        <w:rPr>
          <w:rFonts w:ascii="Times New Roman" w:hAnsi="Times New Roman" w:cs="Times New Roman"/>
        </w:rPr>
        <w:t>,</w:t>
      </w:r>
      <w:r w:rsidRPr="0006154B">
        <w:rPr>
          <w:rFonts w:ascii="Times New Roman" w:hAnsi="Times New Roman" w:cs="Times New Roman"/>
        </w:rPr>
        <w:t xml:space="preserve"> </w:t>
      </w:r>
      <w:r w:rsidRPr="0006154B">
        <w:rPr>
          <w:rFonts w:ascii="Times New Roman" w:hAnsi="Times New Roman" w:cs="Times New Roman"/>
        </w:rPr>
        <w:t xml:space="preserve">because he is our </w:t>
      </w:r>
      <w:r w:rsidRPr="0006154B">
        <w:rPr>
          <w:rFonts w:ascii="Times New Roman" w:hAnsi="Times New Roman" w:cs="Times New Roman"/>
          <w:b/>
        </w:rPr>
        <w:t>highest priority</w:t>
      </w:r>
      <w:r w:rsidRPr="0006154B">
        <w:rPr>
          <w:rFonts w:ascii="Times New Roman" w:hAnsi="Times New Roman" w:cs="Times New Roman"/>
        </w:rPr>
        <w:t xml:space="preserve">. </w:t>
      </w:r>
    </w:p>
    <w:p w:rsidR="00135823" w:rsidRPr="0006154B" w:rsidRDefault="00135823" w:rsidP="00135823">
      <w:pPr>
        <w:pStyle w:val="ListParagraph"/>
        <w:numPr>
          <w:ilvl w:val="1"/>
          <w:numId w:val="3"/>
        </w:numPr>
        <w:spacing w:after="0"/>
        <w:rPr>
          <w:rFonts w:ascii="Times New Roman" w:hAnsi="Times New Roman" w:cs="Times New Roman"/>
        </w:rPr>
      </w:pPr>
      <w:r w:rsidRPr="0006154B">
        <w:rPr>
          <w:rFonts w:ascii="Times New Roman" w:hAnsi="Times New Roman" w:cs="Times New Roman"/>
        </w:rPr>
        <w:t xml:space="preserve">Secondly, it is an </w:t>
      </w:r>
      <w:r w:rsidRPr="0006154B">
        <w:rPr>
          <w:rFonts w:ascii="Times New Roman" w:hAnsi="Times New Roman" w:cs="Times New Roman"/>
          <w:b/>
        </w:rPr>
        <w:t>act of faith</w:t>
      </w:r>
      <w:r w:rsidRPr="0006154B">
        <w:rPr>
          <w:rFonts w:ascii="Times New Roman" w:hAnsi="Times New Roman" w:cs="Times New Roman"/>
        </w:rPr>
        <w:t xml:space="preserve">. We are trusting God to provide for our needs. </w:t>
      </w:r>
    </w:p>
    <w:p w:rsidR="00510EC4" w:rsidRPr="000E5B16" w:rsidRDefault="00135823" w:rsidP="00677879">
      <w:pPr>
        <w:pStyle w:val="ListParagraph"/>
        <w:numPr>
          <w:ilvl w:val="1"/>
          <w:numId w:val="3"/>
        </w:numPr>
        <w:spacing w:after="0"/>
        <w:rPr>
          <w:rFonts w:ascii="Times New Roman" w:hAnsi="Times New Roman" w:cs="Times New Roman"/>
        </w:rPr>
      </w:pPr>
      <w:r w:rsidRPr="0006154B">
        <w:rPr>
          <w:rFonts w:ascii="Times New Roman" w:hAnsi="Times New Roman" w:cs="Times New Roman"/>
        </w:rPr>
        <w:t xml:space="preserve">Thirdly, we have to be </w:t>
      </w:r>
      <w:r w:rsidRPr="0006154B">
        <w:rPr>
          <w:rFonts w:ascii="Times New Roman" w:hAnsi="Times New Roman" w:cs="Times New Roman"/>
          <w:b/>
        </w:rPr>
        <w:t>good stewards</w:t>
      </w:r>
      <w:r w:rsidRPr="0006154B">
        <w:rPr>
          <w:rFonts w:ascii="Times New Roman" w:hAnsi="Times New Roman" w:cs="Times New Roman"/>
        </w:rPr>
        <w:t xml:space="preserve">. If our first fruits go to the Lord, then we have to be good stewards in other areas. </w:t>
      </w:r>
    </w:p>
    <w:p w:rsidR="00510EC4" w:rsidRPr="0006154B" w:rsidRDefault="00510EC4" w:rsidP="00677879">
      <w:pPr>
        <w:spacing w:after="0"/>
        <w:rPr>
          <w:rFonts w:ascii="Times New Roman" w:hAnsi="Times New Roman" w:cs="Times New Roman"/>
        </w:rPr>
      </w:pPr>
      <w:r w:rsidRPr="0006154B">
        <w:rPr>
          <w:rFonts w:ascii="Times New Roman" w:hAnsi="Times New Roman" w:cs="Times New Roman"/>
          <w:b/>
        </w:rPr>
        <w:t>Tithe</w:t>
      </w:r>
      <w:r w:rsidRPr="0006154B">
        <w:rPr>
          <w:rFonts w:ascii="Times New Roman" w:hAnsi="Times New Roman" w:cs="Times New Roman"/>
        </w:rPr>
        <w:t xml:space="preserve">: </w:t>
      </w:r>
      <w:r w:rsidR="00C5612B" w:rsidRPr="0006154B">
        <w:rPr>
          <w:rFonts w:ascii="Times New Roman" w:hAnsi="Times New Roman" w:cs="Times New Roman"/>
        </w:rPr>
        <w:t xml:space="preserve">Ps. 24:1; </w:t>
      </w:r>
      <w:r w:rsidR="00E5616C" w:rsidRPr="0006154B">
        <w:rPr>
          <w:rFonts w:ascii="Times New Roman" w:hAnsi="Times New Roman" w:cs="Times New Roman"/>
        </w:rPr>
        <w:t xml:space="preserve">Gen. 14:17-24; </w:t>
      </w:r>
      <w:r w:rsidR="00E6288B" w:rsidRPr="0006154B">
        <w:rPr>
          <w:rFonts w:ascii="Times New Roman" w:hAnsi="Times New Roman" w:cs="Times New Roman"/>
        </w:rPr>
        <w:t>Num. 18:20-2</w:t>
      </w:r>
      <w:r w:rsidR="008267A5" w:rsidRPr="0006154B">
        <w:rPr>
          <w:rFonts w:ascii="Times New Roman" w:hAnsi="Times New Roman" w:cs="Times New Roman"/>
        </w:rPr>
        <w:t xml:space="preserve"> (</w:t>
      </w:r>
      <w:r w:rsidR="00E6288B" w:rsidRPr="0006154B">
        <w:rPr>
          <w:rFonts w:ascii="Times New Roman" w:hAnsi="Times New Roman" w:cs="Times New Roman"/>
        </w:rPr>
        <w:t xml:space="preserve">Levi); </w:t>
      </w:r>
      <w:r w:rsidR="008267A5" w:rsidRPr="0006154B">
        <w:rPr>
          <w:rFonts w:ascii="Times New Roman" w:hAnsi="Times New Roman" w:cs="Times New Roman"/>
        </w:rPr>
        <w:t xml:space="preserve">Deut. 14:22-29; </w:t>
      </w:r>
      <w:r w:rsidR="00B77544">
        <w:rPr>
          <w:rFonts w:ascii="Times New Roman" w:hAnsi="Times New Roman" w:cs="Times New Roman"/>
        </w:rPr>
        <w:t>Mal.</w:t>
      </w:r>
      <w:r w:rsidR="00E6288B" w:rsidRPr="0006154B">
        <w:rPr>
          <w:rFonts w:ascii="Times New Roman" w:hAnsi="Times New Roman" w:cs="Times New Roman"/>
        </w:rPr>
        <w:t xml:space="preserve"> 3:6-15</w:t>
      </w:r>
    </w:p>
    <w:p w:rsidR="00C5612B" w:rsidRPr="0006154B" w:rsidRDefault="00C5612B" w:rsidP="00E6288B">
      <w:pPr>
        <w:pStyle w:val="ListParagraph"/>
        <w:numPr>
          <w:ilvl w:val="0"/>
          <w:numId w:val="3"/>
        </w:numPr>
        <w:spacing w:after="0"/>
        <w:rPr>
          <w:rFonts w:ascii="Times New Roman" w:hAnsi="Times New Roman" w:cs="Times New Roman"/>
        </w:rPr>
      </w:pPr>
      <w:r w:rsidRPr="0006154B">
        <w:rPr>
          <w:rFonts w:ascii="Times New Roman" w:hAnsi="Times New Roman" w:cs="Times New Roman"/>
        </w:rPr>
        <w:t xml:space="preserve">All that we have is Gods, and tithing is like a constant offering of the first fruits of the whole thing. </w:t>
      </w:r>
      <w:r w:rsidR="00B77544">
        <w:rPr>
          <w:rFonts w:ascii="Times New Roman" w:hAnsi="Times New Roman" w:cs="Times New Roman"/>
        </w:rPr>
        <w:t>It is saying and showing that “t</w:t>
      </w:r>
      <w:r w:rsidR="00135823" w:rsidRPr="0006154B">
        <w:rPr>
          <w:rFonts w:ascii="Times New Roman" w:hAnsi="Times New Roman" w:cs="Times New Roman"/>
        </w:rPr>
        <w:t>he tenth is yours, in a special way God.</w:t>
      </w:r>
      <w:r w:rsidR="00B77544">
        <w:rPr>
          <w:rFonts w:ascii="Times New Roman" w:hAnsi="Times New Roman" w:cs="Times New Roman"/>
        </w:rPr>
        <w:t>”</w:t>
      </w:r>
      <w:r w:rsidR="00135823" w:rsidRPr="0006154B">
        <w:rPr>
          <w:rFonts w:ascii="Times New Roman" w:hAnsi="Times New Roman" w:cs="Times New Roman"/>
        </w:rPr>
        <w:t xml:space="preserve">  </w:t>
      </w:r>
    </w:p>
    <w:p w:rsidR="000E5B16" w:rsidRDefault="00E6288B" w:rsidP="000E5B16">
      <w:pPr>
        <w:pStyle w:val="ListParagraph"/>
        <w:numPr>
          <w:ilvl w:val="0"/>
          <w:numId w:val="3"/>
        </w:numPr>
        <w:spacing w:after="0"/>
        <w:rPr>
          <w:rFonts w:ascii="Times New Roman" w:hAnsi="Times New Roman" w:cs="Times New Roman"/>
        </w:rPr>
      </w:pPr>
      <w:r w:rsidRPr="0006154B">
        <w:rPr>
          <w:rFonts w:ascii="Times New Roman" w:hAnsi="Times New Roman" w:cs="Times New Roman"/>
        </w:rPr>
        <w:t xml:space="preserve">Tithing was clearly an OT principle that God himself gave God’s people. God laid down </w:t>
      </w:r>
      <w:r w:rsidR="00173C44" w:rsidRPr="0006154B">
        <w:rPr>
          <w:rFonts w:ascii="Times New Roman" w:hAnsi="Times New Roman" w:cs="Times New Roman"/>
        </w:rPr>
        <w:t>these principles</w:t>
      </w:r>
      <w:r w:rsidRPr="0006154B">
        <w:rPr>
          <w:rFonts w:ascii="Times New Roman" w:hAnsi="Times New Roman" w:cs="Times New Roman"/>
        </w:rPr>
        <w:t xml:space="preserve"> for the purpose of the provision for the tribe of Levi (and the priests themselves), the Temple, and so that the duties of the Temple</w:t>
      </w:r>
      <w:r w:rsidR="008267A5" w:rsidRPr="0006154B">
        <w:rPr>
          <w:rFonts w:ascii="Times New Roman" w:hAnsi="Times New Roman" w:cs="Times New Roman"/>
        </w:rPr>
        <w:t xml:space="preserve"> and the priests</w:t>
      </w:r>
      <w:r w:rsidRPr="0006154B">
        <w:rPr>
          <w:rFonts w:ascii="Times New Roman" w:hAnsi="Times New Roman" w:cs="Times New Roman"/>
        </w:rPr>
        <w:t xml:space="preserve"> would</w:t>
      </w:r>
      <w:r w:rsidR="008267A5" w:rsidRPr="0006154B">
        <w:rPr>
          <w:rFonts w:ascii="Times New Roman" w:hAnsi="Times New Roman" w:cs="Times New Roman"/>
        </w:rPr>
        <w:t>/could</w:t>
      </w:r>
      <w:r w:rsidRPr="0006154B">
        <w:rPr>
          <w:rFonts w:ascii="Times New Roman" w:hAnsi="Times New Roman" w:cs="Times New Roman"/>
        </w:rPr>
        <w:t xml:space="preserve"> be accomplished</w:t>
      </w:r>
      <w:r w:rsidR="008267A5" w:rsidRPr="0006154B">
        <w:rPr>
          <w:rFonts w:ascii="Times New Roman" w:hAnsi="Times New Roman" w:cs="Times New Roman"/>
        </w:rPr>
        <w:t xml:space="preserve"> (feasts and caring for the poor too). A deeper study of the tithe system would point towards the Levitical (or sacred tithe), the tithe of the feasts, and the tithe for the poor. Pretty soon the tithe of Israel is more than 10% and included these other elements. </w:t>
      </w:r>
    </w:p>
    <w:p w:rsidR="00510EC4" w:rsidRPr="000E5B16" w:rsidRDefault="00C5612B" w:rsidP="00677879">
      <w:pPr>
        <w:pStyle w:val="ListParagraph"/>
        <w:numPr>
          <w:ilvl w:val="0"/>
          <w:numId w:val="3"/>
        </w:numPr>
        <w:spacing w:after="0"/>
        <w:rPr>
          <w:rFonts w:ascii="Times New Roman" w:hAnsi="Times New Roman" w:cs="Times New Roman"/>
        </w:rPr>
      </w:pPr>
      <w:r w:rsidRPr="000E5B16">
        <w:rPr>
          <w:rFonts w:ascii="Times New Roman" w:hAnsi="Times New Roman" w:cs="Times New Roman"/>
        </w:rPr>
        <w:t>God rebukes God’s people and calls it a matter of robbing God for not being faithful to the tithe “how have we robbed you” (</w:t>
      </w:r>
      <w:r w:rsidR="00B77544">
        <w:rPr>
          <w:rFonts w:ascii="Times New Roman" w:hAnsi="Times New Roman" w:cs="Times New Roman"/>
        </w:rPr>
        <w:t>v.</w:t>
      </w:r>
      <w:r w:rsidRPr="000E5B16">
        <w:rPr>
          <w:rFonts w:ascii="Times New Roman" w:hAnsi="Times New Roman" w:cs="Times New Roman"/>
        </w:rPr>
        <w:t>8) “in your tithes and contributions” (</w:t>
      </w:r>
      <w:r w:rsidR="00B77544">
        <w:rPr>
          <w:rFonts w:ascii="Times New Roman" w:hAnsi="Times New Roman" w:cs="Times New Roman"/>
        </w:rPr>
        <w:t>v.</w:t>
      </w:r>
      <w:r w:rsidRPr="000E5B16">
        <w:rPr>
          <w:rFonts w:ascii="Times New Roman" w:hAnsi="Times New Roman" w:cs="Times New Roman"/>
        </w:rPr>
        <w:t>8) “bring the full tithe into the storehouse” (v. 10)</w:t>
      </w:r>
      <w:r w:rsidR="00B77544">
        <w:rPr>
          <w:rFonts w:ascii="Times New Roman" w:hAnsi="Times New Roman" w:cs="Times New Roman"/>
        </w:rPr>
        <w:t xml:space="preserve"> – Malachi 3</w:t>
      </w:r>
      <w:r w:rsidRPr="000E5B16">
        <w:rPr>
          <w:rFonts w:ascii="Times New Roman" w:hAnsi="Times New Roman" w:cs="Times New Roman"/>
        </w:rPr>
        <w:t xml:space="preserve">. </w:t>
      </w:r>
    </w:p>
    <w:p w:rsidR="00510EC4" w:rsidRPr="0006154B" w:rsidRDefault="00510EC4" w:rsidP="00677879">
      <w:pPr>
        <w:spacing w:after="0"/>
        <w:rPr>
          <w:rFonts w:ascii="Times New Roman" w:hAnsi="Times New Roman" w:cs="Times New Roman"/>
        </w:rPr>
      </w:pPr>
      <w:r w:rsidRPr="0006154B">
        <w:rPr>
          <w:rFonts w:ascii="Times New Roman" w:hAnsi="Times New Roman" w:cs="Times New Roman"/>
          <w:b/>
        </w:rPr>
        <w:lastRenderedPageBreak/>
        <w:t>New Testament and Paul on Giving</w:t>
      </w:r>
      <w:r w:rsidRPr="0006154B">
        <w:rPr>
          <w:rFonts w:ascii="Times New Roman" w:hAnsi="Times New Roman" w:cs="Times New Roman"/>
        </w:rPr>
        <w:t xml:space="preserve">: </w:t>
      </w:r>
    </w:p>
    <w:p w:rsidR="00677879" w:rsidRPr="0006154B" w:rsidRDefault="00DC4A1C" w:rsidP="00DC4A1C">
      <w:pPr>
        <w:pStyle w:val="ListParagraph"/>
        <w:numPr>
          <w:ilvl w:val="0"/>
          <w:numId w:val="3"/>
        </w:numPr>
        <w:spacing w:after="0"/>
        <w:rPr>
          <w:rFonts w:ascii="Times New Roman" w:hAnsi="Times New Roman" w:cs="Times New Roman"/>
        </w:rPr>
      </w:pPr>
      <w:r w:rsidRPr="0006154B">
        <w:rPr>
          <w:rFonts w:ascii="Times New Roman" w:hAnsi="Times New Roman" w:cs="Times New Roman"/>
        </w:rPr>
        <w:t xml:space="preserve">The NT does not </w:t>
      </w:r>
      <w:r w:rsidR="0006154B" w:rsidRPr="0006154B">
        <w:rPr>
          <w:rFonts w:ascii="Times New Roman" w:hAnsi="Times New Roman" w:cs="Times New Roman"/>
        </w:rPr>
        <w:t xml:space="preserve">talk about tithing. It neither demands it nor condones it. </w:t>
      </w:r>
    </w:p>
    <w:p w:rsidR="00DC4A1C" w:rsidRPr="0006154B" w:rsidRDefault="00DC4A1C" w:rsidP="00DC4A1C">
      <w:pPr>
        <w:pStyle w:val="ListParagraph"/>
        <w:numPr>
          <w:ilvl w:val="0"/>
          <w:numId w:val="3"/>
        </w:numPr>
        <w:spacing w:after="0"/>
        <w:rPr>
          <w:rFonts w:ascii="Times New Roman" w:hAnsi="Times New Roman" w:cs="Times New Roman"/>
        </w:rPr>
      </w:pPr>
      <w:r w:rsidRPr="0006154B">
        <w:rPr>
          <w:rFonts w:ascii="Times New Roman" w:hAnsi="Times New Roman" w:cs="Times New Roman"/>
          <w:b/>
        </w:rPr>
        <w:t>Jesus</w:t>
      </w:r>
      <w:r w:rsidRPr="0006154B">
        <w:rPr>
          <w:rFonts w:ascii="Times New Roman" w:hAnsi="Times New Roman" w:cs="Times New Roman"/>
        </w:rPr>
        <w:t xml:space="preserve"> says: </w:t>
      </w:r>
      <w:r w:rsidR="00E1640D" w:rsidRPr="0006154B">
        <w:rPr>
          <w:rFonts w:ascii="Times New Roman" w:hAnsi="Times New Roman" w:cs="Times New Roman"/>
        </w:rPr>
        <w:t xml:space="preserve">Jesus </w:t>
      </w:r>
      <w:r w:rsidR="00E1640D" w:rsidRPr="0006154B">
        <w:rPr>
          <w:rFonts w:ascii="Times New Roman" w:hAnsi="Times New Roman" w:cs="Times New Roman"/>
          <w:i/>
        </w:rPr>
        <w:t xml:space="preserve">assumes </w:t>
      </w:r>
      <w:r w:rsidR="00E1640D" w:rsidRPr="0006154B">
        <w:rPr>
          <w:rFonts w:ascii="Times New Roman" w:hAnsi="Times New Roman" w:cs="Times New Roman"/>
        </w:rPr>
        <w:t xml:space="preserve">giving (Matt. 6:2); He says our </w:t>
      </w:r>
      <w:r w:rsidR="00E1640D" w:rsidRPr="0006154B">
        <w:rPr>
          <w:rFonts w:ascii="Times New Roman" w:hAnsi="Times New Roman" w:cs="Times New Roman"/>
          <w:i/>
        </w:rPr>
        <w:t>true heart</w:t>
      </w:r>
      <w:r w:rsidR="00E1640D" w:rsidRPr="0006154B">
        <w:rPr>
          <w:rFonts w:ascii="Times New Roman" w:hAnsi="Times New Roman" w:cs="Times New Roman"/>
        </w:rPr>
        <w:t xml:space="preserve"> (priorities) is demonstrated by our money (our budgets) (Matt. 6:21); He commends </w:t>
      </w:r>
      <w:r w:rsidR="00E1640D" w:rsidRPr="0006154B">
        <w:rPr>
          <w:rFonts w:ascii="Times New Roman" w:hAnsi="Times New Roman" w:cs="Times New Roman"/>
          <w:i/>
        </w:rPr>
        <w:t>faithful</w:t>
      </w:r>
      <w:r w:rsidR="00E1640D" w:rsidRPr="0006154B">
        <w:rPr>
          <w:rFonts w:ascii="Times New Roman" w:hAnsi="Times New Roman" w:cs="Times New Roman"/>
        </w:rPr>
        <w:t xml:space="preserve"> giving such as a widow giving from her poverty versus others from their surplus (Mk. 12:41-44), He often talks of giving to </w:t>
      </w:r>
      <w:r w:rsidR="00E1640D" w:rsidRPr="0006154B">
        <w:rPr>
          <w:rFonts w:ascii="Times New Roman" w:hAnsi="Times New Roman" w:cs="Times New Roman"/>
          <w:i/>
        </w:rPr>
        <w:t>the poor</w:t>
      </w:r>
      <w:r w:rsidR="00E1640D" w:rsidRPr="0006154B">
        <w:rPr>
          <w:rFonts w:ascii="Times New Roman" w:hAnsi="Times New Roman" w:cs="Times New Roman"/>
        </w:rPr>
        <w:t xml:space="preserve"> (Matt. 6</w:t>
      </w:r>
      <w:r w:rsidR="00F10357" w:rsidRPr="0006154B">
        <w:rPr>
          <w:rFonts w:ascii="Times New Roman" w:hAnsi="Times New Roman" w:cs="Times New Roman"/>
        </w:rPr>
        <w:t xml:space="preserve">:2; Lk. 3:11; Lk. 12:33-34; Matt. 25:31-46) and Jesus seems to </w:t>
      </w:r>
      <w:r w:rsidR="00F10357" w:rsidRPr="0006154B">
        <w:rPr>
          <w:rFonts w:ascii="Times New Roman" w:hAnsi="Times New Roman" w:cs="Times New Roman"/>
          <w:i/>
        </w:rPr>
        <w:t>support the tithing</w:t>
      </w:r>
      <w:r w:rsidR="00F10357" w:rsidRPr="0006154B">
        <w:rPr>
          <w:rFonts w:ascii="Times New Roman" w:hAnsi="Times New Roman" w:cs="Times New Roman"/>
        </w:rPr>
        <w:t xml:space="preserve"> of the Pharisees and scribes while condemning their lack of justice, mercy, and faith (Matt. 23:23). </w:t>
      </w:r>
    </w:p>
    <w:p w:rsidR="00DC4A1C" w:rsidRPr="0006154B" w:rsidRDefault="00DC4A1C" w:rsidP="00DC4A1C">
      <w:pPr>
        <w:pStyle w:val="ListParagraph"/>
        <w:numPr>
          <w:ilvl w:val="0"/>
          <w:numId w:val="3"/>
        </w:numPr>
        <w:spacing w:after="0"/>
        <w:rPr>
          <w:rFonts w:ascii="Times New Roman" w:hAnsi="Times New Roman" w:cs="Times New Roman"/>
        </w:rPr>
      </w:pPr>
      <w:r w:rsidRPr="0006154B">
        <w:rPr>
          <w:rFonts w:ascii="Times New Roman" w:hAnsi="Times New Roman" w:cs="Times New Roman"/>
          <w:b/>
        </w:rPr>
        <w:t xml:space="preserve">Paul </w:t>
      </w:r>
      <w:r w:rsidRPr="0006154B">
        <w:rPr>
          <w:rFonts w:ascii="Times New Roman" w:hAnsi="Times New Roman" w:cs="Times New Roman"/>
        </w:rPr>
        <w:t xml:space="preserve">says: Give </w:t>
      </w:r>
      <w:r w:rsidRPr="0006154B">
        <w:rPr>
          <w:rFonts w:ascii="Times New Roman" w:hAnsi="Times New Roman" w:cs="Times New Roman"/>
          <w:i/>
        </w:rPr>
        <w:t>willfully</w:t>
      </w:r>
      <w:r w:rsidRPr="0006154B">
        <w:rPr>
          <w:rFonts w:ascii="Times New Roman" w:hAnsi="Times New Roman" w:cs="Times New Roman"/>
        </w:rPr>
        <w:t xml:space="preserve"> and </w:t>
      </w:r>
      <w:r w:rsidRPr="0006154B">
        <w:rPr>
          <w:rFonts w:ascii="Times New Roman" w:hAnsi="Times New Roman" w:cs="Times New Roman"/>
          <w:i/>
        </w:rPr>
        <w:t>sacrificially</w:t>
      </w:r>
      <w:r w:rsidRPr="0006154B">
        <w:rPr>
          <w:rFonts w:ascii="Times New Roman" w:hAnsi="Times New Roman" w:cs="Times New Roman"/>
        </w:rPr>
        <w:t xml:space="preserve"> (1 Cor. 16:1-4); </w:t>
      </w:r>
      <w:r w:rsidRPr="0006154B">
        <w:rPr>
          <w:rFonts w:ascii="Times New Roman" w:hAnsi="Times New Roman" w:cs="Times New Roman"/>
          <w:i/>
        </w:rPr>
        <w:t>cheerfully</w:t>
      </w:r>
      <w:r w:rsidRPr="0006154B">
        <w:rPr>
          <w:rFonts w:ascii="Times New Roman" w:hAnsi="Times New Roman" w:cs="Times New Roman"/>
        </w:rPr>
        <w:t xml:space="preserve"> (2 Cor. 9:7), </w:t>
      </w:r>
      <w:r w:rsidR="00E1640D" w:rsidRPr="0006154B">
        <w:rPr>
          <w:rFonts w:ascii="Times New Roman" w:hAnsi="Times New Roman" w:cs="Times New Roman"/>
          <w:i/>
        </w:rPr>
        <w:t>p</w:t>
      </w:r>
      <w:r w:rsidRPr="0006154B">
        <w:rPr>
          <w:rFonts w:ascii="Times New Roman" w:hAnsi="Times New Roman" w:cs="Times New Roman"/>
          <w:i/>
        </w:rPr>
        <w:t>urposefully</w:t>
      </w:r>
      <w:r w:rsidRPr="0006154B">
        <w:rPr>
          <w:rFonts w:ascii="Times New Roman" w:hAnsi="Times New Roman" w:cs="Times New Roman"/>
        </w:rPr>
        <w:t xml:space="preserve"> (1 Cor. 16:2), and God promises to</w:t>
      </w:r>
      <w:r w:rsidR="00E1640D" w:rsidRPr="0006154B">
        <w:rPr>
          <w:rFonts w:ascii="Times New Roman" w:hAnsi="Times New Roman" w:cs="Times New Roman"/>
        </w:rPr>
        <w:t xml:space="preserve"> </w:t>
      </w:r>
      <w:r w:rsidR="00E1640D" w:rsidRPr="0006154B">
        <w:rPr>
          <w:rFonts w:ascii="Times New Roman" w:hAnsi="Times New Roman" w:cs="Times New Roman"/>
          <w:i/>
        </w:rPr>
        <w:t>bless</w:t>
      </w:r>
      <w:r w:rsidR="00E1640D" w:rsidRPr="0006154B">
        <w:rPr>
          <w:rFonts w:ascii="Times New Roman" w:hAnsi="Times New Roman" w:cs="Times New Roman"/>
        </w:rPr>
        <w:t xml:space="preserve"> our </w:t>
      </w:r>
      <w:r w:rsidR="00E1640D" w:rsidRPr="0006154B">
        <w:rPr>
          <w:rFonts w:ascii="Times New Roman" w:hAnsi="Times New Roman" w:cs="Times New Roman"/>
          <w:i/>
        </w:rPr>
        <w:t xml:space="preserve">faithful </w:t>
      </w:r>
      <w:r w:rsidR="00E1640D" w:rsidRPr="0006154B">
        <w:rPr>
          <w:rFonts w:ascii="Times New Roman" w:hAnsi="Times New Roman" w:cs="Times New Roman"/>
        </w:rPr>
        <w:t xml:space="preserve">giving (2 Cor. 9:6). </w:t>
      </w:r>
      <w:r w:rsidRPr="0006154B">
        <w:rPr>
          <w:rFonts w:ascii="Times New Roman" w:hAnsi="Times New Roman" w:cs="Times New Roman"/>
        </w:rPr>
        <w:t xml:space="preserve"> </w:t>
      </w:r>
    </w:p>
    <w:p w:rsidR="00DC4A1C" w:rsidRPr="0006154B" w:rsidRDefault="00DC4A1C" w:rsidP="00DC4A1C">
      <w:pPr>
        <w:spacing w:after="0"/>
        <w:rPr>
          <w:rFonts w:ascii="Times New Roman" w:hAnsi="Times New Roman" w:cs="Times New Roman"/>
        </w:rPr>
      </w:pPr>
    </w:p>
    <w:p w:rsidR="00DC4A1C" w:rsidRPr="0006154B" w:rsidRDefault="00DC4A1C" w:rsidP="00F10357">
      <w:pPr>
        <w:spacing w:after="0"/>
        <w:rPr>
          <w:rFonts w:ascii="Times New Roman" w:hAnsi="Times New Roman" w:cs="Times New Roman"/>
        </w:rPr>
      </w:pPr>
      <w:r w:rsidRPr="0006154B">
        <w:rPr>
          <w:rFonts w:ascii="Times New Roman" w:hAnsi="Times New Roman" w:cs="Times New Roman"/>
          <w:b/>
        </w:rPr>
        <w:t>Quote from John Piper</w:t>
      </w:r>
      <w:r w:rsidRPr="0006154B">
        <w:rPr>
          <w:rFonts w:ascii="Times New Roman" w:hAnsi="Times New Roman" w:cs="Times New Roman"/>
        </w:rPr>
        <w:t xml:space="preserve">: </w:t>
      </w:r>
    </w:p>
    <w:p w:rsidR="00DC4A1C" w:rsidRPr="0006154B" w:rsidRDefault="000C21C2" w:rsidP="00F10357">
      <w:pPr>
        <w:pStyle w:val="ListParagraph"/>
        <w:numPr>
          <w:ilvl w:val="0"/>
          <w:numId w:val="3"/>
        </w:numPr>
        <w:spacing w:after="0"/>
        <w:rPr>
          <w:rFonts w:ascii="Times New Roman" w:hAnsi="Times New Roman" w:cs="Times New Roman"/>
        </w:rPr>
      </w:pPr>
      <w:r w:rsidRPr="0006154B">
        <w:rPr>
          <w:rFonts w:ascii="Times New Roman" w:hAnsi="Times New Roman" w:cs="Times New Roman"/>
        </w:rPr>
        <w:t>“</w:t>
      </w:r>
      <w:r w:rsidR="00DC4A1C" w:rsidRPr="0006154B">
        <w:rPr>
          <w:rFonts w:ascii="Times New Roman" w:hAnsi="Times New Roman" w:cs="Times New Roman"/>
        </w:rPr>
        <w:t>An illustration I hope it is clear when I say that tithing is not a “have to,” not a New Testament rule. I am saying something like this: Suppose a football coach does not say to his high school team, “Everybody must get up at 5:00 every morning and run three miles so as to be fit for the maximum effectiveness of this team.” But instead the coach says, “I want you to love this sport with all your heart and I want you to give it all you have got this season. I want you to pursue maximum excellence and serve this team to make it as great as it can be.”</w:t>
      </w:r>
    </w:p>
    <w:p w:rsidR="00DC4A1C" w:rsidRPr="0006154B" w:rsidRDefault="00DC4A1C" w:rsidP="00DC4A1C">
      <w:pPr>
        <w:pStyle w:val="ListParagraph"/>
        <w:numPr>
          <w:ilvl w:val="0"/>
          <w:numId w:val="3"/>
        </w:numPr>
        <w:rPr>
          <w:rFonts w:ascii="Times New Roman" w:hAnsi="Times New Roman" w:cs="Times New Roman"/>
        </w:rPr>
      </w:pPr>
      <w:r w:rsidRPr="0006154B">
        <w:rPr>
          <w:rFonts w:ascii="Times New Roman" w:hAnsi="Times New Roman" w:cs="Times New Roman"/>
        </w:rPr>
        <w:t>Now which of those two ways of talking to the team sets the higher standard? The second way doesn’t have any rules attached to it. The first one does. Up at five every day. Three miles. It sounds pretty rigorous. But I think the second word from the coach is the higher standard. He touches the heart of the team members. And if any of them uses the absence of rules to justify half-hearted allegiance to the team, he is simply not following the heart of his coach. And so it is with giving in the church.</w:t>
      </w:r>
      <w:r w:rsidR="000C21C2" w:rsidRPr="0006154B">
        <w:rPr>
          <w:rFonts w:ascii="Times New Roman" w:hAnsi="Times New Roman" w:cs="Times New Roman"/>
        </w:rPr>
        <w:t>”</w:t>
      </w:r>
    </w:p>
    <w:p w:rsidR="009F7BEB" w:rsidRPr="0006154B" w:rsidRDefault="009F7BEB" w:rsidP="009F7BEB">
      <w:pPr>
        <w:spacing w:after="0"/>
        <w:rPr>
          <w:rFonts w:ascii="Times New Roman" w:hAnsi="Times New Roman" w:cs="Times New Roman"/>
          <w:b/>
        </w:rPr>
      </w:pPr>
      <w:r w:rsidRPr="0006154B">
        <w:rPr>
          <w:rFonts w:ascii="Times New Roman" w:hAnsi="Times New Roman" w:cs="Times New Roman"/>
          <w:b/>
        </w:rPr>
        <w:t xml:space="preserve">Principles of Giving: </w:t>
      </w:r>
    </w:p>
    <w:p w:rsidR="000C21C2" w:rsidRPr="0006154B" w:rsidRDefault="000C21C2" w:rsidP="009F7BEB">
      <w:pPr>
        <w:pStyle w:val="ListParagraph"/>
        <w:numPr>
          <w:ilvl w:val="0"/>
          <w:numId w:val="3"/>
        </w:numPr>
        <w:spacing w:after="0"/>
        <w:rPr>
          <w:rFonts w:ascii="Times New Roman" w:hAnsi="Times New Roman" w:cs="Times New Roman"/>
        </w:rPr>
      </w:pPr>
      <w:r w:rsidRPr="0006154B">
        <w:rPr>
          <w:rFonts w:ascii="Times New Roman" w:hAnsi="Times New Roman" w:cs="Times New Roman"/>
        </w:rPr>
        <w:t xml:space="preserve">I believe the local church has a </w:t>
      </w:r>
      <w:r w:rsidRPr="0006154B">
        <w:rPr>
          <w:rFonts w:ascii="Times New Roman" w:hAnsi="Times New Roman" w:cs="Times New Roman"/>
          <w:i/>
        </w:rPr>
        <w:t>unique and special place in God’s plan</w:t>
      </w:r>
      <w:r w:rsidRPr="0006154B">
        <w:rPr>
          <w:rFonts w:ascii="Times New Roman" w:hAnsi="Times New Roman" w:cs="Times New Roman"/>
        </w:rPr>
        <w:t xml:space="preserve">, and therefore a special claim on the giving of its people. It is the </w:t>
      </w:r>
      <w:r w:rsidRPr="0006154B">
        <w:rPr>
          <w:rFonts w:ascii="Times New Roman" w:hAnsi="Times New Roman" w:cs="Times New Roman"/>
          <w:i/>
        </w:rPr>
        <w:t>one institution in the world that is clearly rooted in the New Testament</w:t>
      </w:r>
      <w:r w:rsidRPr="0006154B">
        <w:rPr>
          <w:rFonts w:ascii="Times New Roman" w:hAnsi="Times New Roman" w:cs="Times New Roman"/>
        </w:rPr>
        <w:t xml:space="preserve">, and in the gospel, is the local church. </w:t>
      </w:r>
    </w:p>
    <w:p w:rsidR="002A7F09" w:rsidRDefault="009F7BEB" w:rsidP="002A7F09">
      <w:pPr>
        <w:pStyle w:val="ListParagraph"/>
        <w:numPr>
          <w:ilvl w:val="0"/>
          <w:numId w:val="3"/>
        </w:numPr>
        <w:spacing w:after="0"/>
        <w:rPr>
          <w:rFonts w:ascii="Times New Roman" w:hAnsi="Times New Roman" w:cs="Times New Roman"/>
        </w:rPr>
      </w:pPr>
      <w:r w:rsidRPr="0006154B">
        <w:rPr>
          <w:rFonts w:ascii="Times New Roman" w:hAnsi="Times New Roman" w:cs="Times New Roman"/>
        </w:rPr>
        <w:t xml:space="preserve">Tithing to the local church is a good </w:t>
      </w:r>
      <w:r w:rsidRPr="0006154B">
        <w:rPr>
          <w:rFonts w:ascii="Times New Roman" w:hAnsi="Times New Roman" w:cs="Times New Roman"/>
          <w:i/>
        </w:rPr>
        <w:t>rule of thumb to start in giving</w:t>
      </w:r>
      <w:r w:rsidRPr="0006154B">
        <w:rPr>
          <w:rFonts w:ascii="Times New Roman" w:hAnsi="Times New Roman" w:cs="Times New Roman"/>
        </w:rPr>
        <w:t>; however, giving above and beyond elsewhere</w:t>
      </w:r>
      <w:r w:rsidR="0006154B">
        <w:rPr>
          <w:rFonts w:ascii="Times New Roman" w:hAnsi="Times New Roman" w:cs="Times New Roman"/>
        </w:rPr>
        <w:t xml:space="preserve"> (</w:t>
      </w:r>
      <w:r w:rsidR="0006154B" w:rsidRPr="0006154B">
        <w:rPr>
          <w:rFonts w:ascii="Times New Roman" w:hAnsi="Times New Roman" w:cs="Times New Roman"/>
          <w:b/>
        </w:rPr>
        <w:t>other ministries</w:t>
      </w:r>
      <w:r w:rsidR="0006154B">
        <w:rPr>
          <w:rFonts w:ascii="Times New Roman" w:hAnsi="Times New Roman" w:cs="Times New Roman"/>
        </w:rPr>
        <w:t>)</w:t>
      </w:r>
      <w:r w:rsidRPr="0006154B">
        <w:rPr>
          <w:rFonts w:ascii="Times New Roman" w:hAnsi="Times New Roman" w:cs="Times New Roman"/>
        </w:rPr>
        <w:t xml:space="preserve"> is very encouraged because lavish generosity is highly encouraged in the NT.</w:t>
      </w:r>
      <w:r w:rsidR="00B71F41" w:rsidRPr="0006154B">
        <w:rPr>
          <w:rFonts w:ascii="Times New Roman" w:hAnsi="Times New Roman" w:cs="Times New Roman"/>
        </w:rPr>
        <w:t xml:space="preserve"> </w:t>
      </w:r>
      <w:r w:rsidR="002A7F09">
        <w:rPr>
          <w:rFonts w:ascii="Times New Roman" w:hAnsi="Times New Roman" w:cs="Times New Roman"/>
        </w:rPr>
        <w:t xml:space="preserve">If we are honest </w:t>
      </w:r>
      <w:r w:rsidR="00173BBE">
        <w:rPr>
          <w:rFonts w:ascii="Times New Roman" w:hAnsi="Times New Roman" w:cs="Times New Roman"/>
        </w:rPr>
        <w:t xml:space="preserve">with ourselves, we </w:t>
      </w:r>
      <w:r w:rsidR="002A7F09">
        <w:rPr>
          <w:rFonts w:ascii="Times New Roman" w:hAnsi="Times New Roman" w:cs="Times New Roman"/>
        </w:rPr>
        <w:t xml:space="preserve">can </w:t>
      </w:r>
      <w:r w:rsidR="00173BBE">
        <w:rPr>
          <w:rFonts w:ascii="Times New Roman" w:hAnsi="Times New Roman" w:cs="Times New Roman"/>
        </w:rPr>
        <w:t xml:space="preserve">all </w:t>
      </w:r>
      <w:r w:rsidR="002A7F09">
        <w:rPr>
          <w:rFonts w:ascii="Times New Roman" w:hAnsi="Times New Roman" w:cs="Times New Roman"/>
        </w:rPr>
        <w:t xml:space="preserve">give if God is a priority. </w:t>
      </w:r>
    </w:p>
    <w:p w:rsidR="000E5B16" w:rsidRDefault="000E5B16" w:rsidP="000E5B16">
      <w:pPr>
        <w:pStyle w:val="ListParagraph"/>
        <w:numPr>
          <w:ilvl w:val="0"/>
          <w:numId w:val="3"/>
        </w:numPr>
        <w:spacing w:after="0"/>
        <w:rPr>
          <w:rFonts w:ascii="Times New Roman" w:hAnsi="Times New Roman" w:cs="Times New Roman"/>
        </w:rPr>
      </w:pPr>
      <w:r w:rsidRPr="005F7EF1">
        <w:rPr>
          <w:rFonts w:ascii="Times New Roman" w:hAnsi="Times New Roman" w:cs="Times New Roman"/>
          <w:i/>
        </w:rPr>
        <w:t>Most ministries are funded by local church</w:t>
      </w:r>
      <w:r w:rsidR="003971C2" w:rsidRPr="005F7EF1">
        <w:rPr>
          <w:rFonts w:ascii="Times New Roman" w:hAnsi="Times New Roman" w:cs="Times New Roman"/>
          <w:i/>
        </w:rPr>
        <w:t>es</w:t>
      </w:r>
      <w:r>
        <w:rPr>
          <w:rFonts w:ascii="Times New Roman" w:hAnsi="Times New Roman" w:cs="Times New Roman"/>
        </w:rPr>
        <w:t xml:space="preserve"> from local ministries to global ministries (IMB, SBT SJBA…). </w:t>
      </w:r>
      <w:r w:rsidRPr="005F7EF1">
        <w:rPr>
          <w:rFonts w:ascii="Times New Roman" w:hAnsi="Times New Roman" w:cs="Times New Roman"/>
          <w:i/>
        </w:rPr>
        <w:t>Most missionaries are funded through local churches</w:t>
      </w:r>
      <w:r>
        <w:rPr>
          <w:rFonts w:ascii="Times New Roman" w:hAnsi="Times New Roman" w:cs="Times New Roman"/>
        </w:rPr>
        <w:t xml:space="preserve">. Also, most local churches work together to </w:t>
      </w:r>
      <w:r w:rsidRPr="005F7EF1">
        <w:rPr>
          <w:rFonts w:ascii="Times New Roman" w:hAnsi="Times New Roman" w:cs="Times New Roman"/>
          <w:i/>
        </w:rPr>
        <w:t>provide benevolence ministries</w:t>
      </w:r>
      <w:r>
        <w:rPr>
          <w:rFonts w:ascii="Times New Roman" w:hAnsi="Times New Roman" w:cs="Times New Roman"/>
        </w:rPr>
        <w:t xml:space="preserve"> to locals, and to church members </w:t>
      </w:r>
      <w:r w:rsidR="005F7EF1">
        <w:rPr>
          <w:rFonts w:ascii="Times New Roman" w:hAnsi="Times New Roman" w:cs="Times New Roman"/>
        </w:rPr>
        <w:t xml:space="preserve">when </w:t>
      </w:r>
      <w:r>
        <w:rPr>
          <w:rFonts w:ascii="Times New Roman" w:hAnsi="Times New Roman" w:cs="Times New Roman"/>
        </w:rPr>
        <w:t xml:space="preserve">in need. </w:t>
      </w:r>
    </w:p>
    <w:p w:rsidR="000E5B16" w:rsidRPr="000E5B16" w:rsidRDefault="000E5B16" w:rsidP="000E5B16">
      <w:pPr>
        <w:pStyle w:val="ListParagraph"/>
        <w:numPr>
          <w:ilvl w:val="0"/>
          <w:numId w:val="3"/>
        </w:numPr>
        <w:spacing w:after="0"/>
        <w:rPr>
          <w:rFonts w:ascii="Times New Roman" w:hAnsi="Times New Roman" w:cs="Times New Roman"/>
        </w:rPr>
      </w:pPr>
      <w:r>
        <w:rPr>
          <w:rFonts w:ascii="Times New Roman" w:hAnsi="Times New Roman" w:cs="Times New Roman"/>
        </w:rPr>
        <w:t xml:space="preserve">I encourage each and every believer to </w:t>
      </w:r>
      <w:r w:rsidRPr="003971C2">
        <w:rPr>
          <w:rFonts w:ascii="Times New Roman" w:hAnsi="Times New Roman" w:cs="Times New Roman"/>
          <w:b/>
          <w:i/>
        </w:rPr>
        <w:t>budget special funds</w:t>
      </w:r>
      <w:r>
        <w:rPr>
          <w:rFonts w:ascii="Times New Roman" w:hAnsi="Times New Roman" w:cs="Times New Roman"/>
        </w:rPr>
        <w:t xml:space="preserve"> to </w:t>
      </w:r>
      <w:r w:rsidR="003971C2">
        <w:rPr>
          <w:rFonts w:ascii="Times New Roman" w:hAnsi="Times New Roman" w:cs="Times New Roman"/>
        </w:rPr>
        <w:t>give to unknown people/needs that God might bring into your life (outside of the church</w:t>
      </w:r>
      <w:r>
        <w:rPr>
          <w:rFonts w:ascii="Times New Roman" w:hAnsi="Times New Roman" w:cs="Times New Roman"/>
        </w:rPr>
        <w:t xml:space="preserve"> and e</w:t>
      </w:r>
      <w:r w:rsidR="003971C2">
        <w:rPr>
          <w:rFonts w:ascii="Times New Roman" w:hAnsi="Times New Roman" w:cs="Times New Roman"/>
        </w:rPr>
        <w:t xml:space="preserve">specially inside of the church). </w:t>
      </w:r>
    </w:p>
    <w:p w:rsidR="00455F6C" w:rsidRPr="002A7F09" w:rsidRDefault="00B71F41" w:rsidP="006D227B">
      <w:pPr>
        <w:pStyle w:val="ListParagraph"/>
        <w:numPr>
          <w:ilvl w:val="0"/>
          <w:numId w:val="3"/>
        </w:numPr>
        <w:spacing w:after="0"/>
        <w:rPr>
          <w:rFonts w:ascii="Times New Roman" w:hAnsi="Times New Roman" w:cs="Times New Roman"/>
        </w:rPr>
      </w:pPr>
      <w:r w:rsidRPr="002A7F09">
        <w:rPr>
          <w:rFonts w:ascii="Times New Roman" w:hAnsi="Times New Roman" w:cs="Times New Roman"/>
        </w:rPr>
        <w:t>Read Rom. 7:6 and think t</w:t>
      </w:r>
      <w:r w:rsidR="00455F6C" w:rsidRPr="002A7F09">
        <w:rPr>
          <w:rFonts w:ascii="Times New Roman" w:hAnsi="Times New Roman" w:cs="Times New Roman"/>
        </w:rPr>
        <w:t xml:space="preserve">hrough our whole series (not murder but anger; not adultery alone but lust, not divorce but unfaithfulness to a vow, not an oath but </w:t>
      </w:r>
      <w:r w:rsidR="005F7EF1">
        <w:rPr>
          <w:rFonts w:ascii="Times New Roman" w:hAnsi="Times New Roman" w:cs="Times New Roman"/>
        </w:rPr>
        <w:t xml:space="preserve">it’s </w:t>
      </w:r>
      <w:r w:rsidR="00455F6C" w:rsidRPr="002A7F09">
        <w:rPr>
          <w:rFonts w:ascii="Times New Roman" w:hAnsi="Times New Roman" w:cs="Times New Roman"/>
        </w:rPr>
        <w:t xml:space="preserve">about integrity </w:t>
      </w:r>
      <w:proofErr w:type="spellStart"/>
      <w:r w:rsidR="00455F6C" w:rsidRPr="002A7F09">
        <w:rPr>
          <w:rFonts w:ascii="Times New Roman" w:hAnsi="Times New Roman" w:cs="Times New Roman"/>
        </w:rPr>
        <w:t>ect</w:t>
      </w:r>
      <w:proofErr w:type="spellEnd"/>
      <w:r w:rsidR="00455F6C" w:rsidRPr="002A7F09">
        <w:rPr>
          <w:rFonts w:ascii="Times New Roman" w:hAnsi="Times New Roman" w:cs="Times New Roman"/>
        </w:rPr>
        <w:t>…). Jesus has constantly through our series not taken away from the law, but explained the original intent and spirit of the law versus the corrupted teachings of the Pharisees and scribes.</w:t>
      </w:r>
    </w:p>
    <w:p w:rsidR="003971C2" w:rsidRPr="003971C2" w:rsidRDefault="00455F6C" w:rsidP="003971C2">
      <w:pPr>
        <w:pStyle w:val="ListParagraph"/>
        <w:numPr>
          <w:ilvl w:val="1"/>
          <w:numId w:val="8"/>
        </w:numPr>
        <w:spacing w:after="0"/>
        <w:rPr>
          <w:rFonts w:ascii="Times New Roman" w:hAnsi="Times New Roman" w:cs="Times New Roman"/>
        </w:rPr>
      </w:pPr>
      <w:r w:rsidRPr="002A7F09">
        <w:rPr>
          <w:rFonts w:ascii="Times New Roman" w:hAnsi="Times New Roman" w:cs="Times New Roman"/>
        </w:rPr>
        <w:t>Surely with all of this in view you can see how it would seem that Jesus’ purpose wouldn’t be to do away with the bear minimum standards of giving in the OT (which God himself instituted), but would rather be to promote further generosity for God’s NT plan to bring forth the gospel (the local church which fuels</w:t>
      </w:r>
      <w:r w:rsidR="005F7EF1">
        <w:rPr>
          <w:rFonts w:ascii="Times New Roman" w:hAnsi="Times New Roman" w:cs="Times New Roman"/>
        </w:rPr>
        <w:t xml:space="preserve"> and funds</w:t>
      </w:r>
      <w:r w:rsidRPr="002A7F09">
        <w:rPr>
          <w:rFonts w:ascii="Times New Roman" w:hAnsi="Times New Roman" w:cs="Times New Roman"/>
        </w:rPr>
        <w:t xml:space="preserve"> the</w:t>
      </w:r>
      <w:r w:rsidR="005F7EF1">
        <w:rPr>
          <w:rFonts w:ascii="Times New Roman" w:hAnsi="Times New Roman" w:cs="Times New Roman"/>
        </w:rPr>
        <w:t xml:space="preserve"> great commission in our city and the </w:t>
      </w:r>
      <w:r w:rsidRPr="002A7F09">
        <w:rPr>
          <w:rFonts w:ascii="Times New Roman" w:hAnsi="Times New Roman" w:cs="Times New Roman"/>
        </w:rPr>
        <w:t xml:space="preserve">global church).   </w:t>
      </w:r>
    </w:p>
    <w:sectPr w:rsidR="003971C2" w:rsidRPr="003971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CDC" w:rsidRDefault="00D50CDC" w:rsidP="00CC6A12">
      <w:pPr>
        <w:spacing w:after="0" w:line="240" w:lineRule="auto"/>
      </w:pPr>
      <w:r>
        <w:separator/>
      </w:r>
    </w:p>
  </w:endnote>
  <w:endnote w:type="continuationSeparator" w:id="0">
    <w:p w:rsidR="00D50CDC" w:rsidRDefault="00D50CDC" w:rsidP="00C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CDC" w:rsidRDefault="00D50CDC" w:rsidP="00CC6A12">
      <w:pPr>
        <w:spacing w:after="0" w:line="240" w:lineRule="auto"/>
      </w:pPr>
      <w:r>
        <w:separator/>
      </w:r>
    </w:p>
  </w:footnote>
  <w:footnote w:type="continuationSeparator" w:id="0">
    <w:p w:rsidR="00D50CDC" w:rsidRDefault="00D50CDC" w:rsidP="00CC6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12" w:rsidRPr="00C364F3" w:rsidRDefault="00CC6A12" w:rsidP="00CC6A12">
    <w:pPr>
      <w:spacing w:after="0"/>
      <w:jc w:val="center"/>
      <w:rPr>
        <w:rFonts w:ascii="Times New Roman" w:hAnsi="Times New Roman" w:cs="Times New Roman"/>
        <w:b/>
        <w:sz w:val="23"/>
        <w:szCs w:val="23"/>
      </w:rPr>
    </w:pPr>
    <w:r w:rsidRPr="00C364F3">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2FFDF6A6" wp14:editId="3CEC1526">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CC6A12" w:rsidRPr="00EE680F" w:rsidRDefault="00CC6A12" w:rsidP="00CC6A12">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DF6A6"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CC6A12" w:rsidRPr="00EE680F" w:rsidRDefault="00CC6A12" w:rsidP="00CC6A12">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C364F3">
      <w:rPr>
        <w:rFonts w:ascii="Times New Roman" w:hAnsi="Times New Roman" w:cs="Times New Roman"/>
        <w:b/>
        <w:sz w:val="23"/>
        <w:szCs w:val="23"/>
      </w:rPr>
      <w:t>The Inside Out</w:t>
    </w:r>
    <w:r w:rsidRPr="00C364F3">
      <w:rPr>
        <w:rFonts w:ascii="Times New Roman" w:hAnsi="Times New Roman" w:cs="Times New Roman"/>
        <w:sz w:val="23"/>
        <w:szCs w:val="23"/>
      </w:rPr>
      <w:t>,</w:t>
    </w:r>
    <w:r w:rsidRPr="00C364F3">
      <w:rPr>
        <w:rFonts w:ascii="Times New Roman" w:hAnsi="Times New Roman" w:cs="Times New Roman"/>
        <w:b/>
        <w:sz w:val="23"/>
        <w:szCs w:val="23"/>
      </w:rPr>
      <w:t xml:space="preserve">                        Kingdom of God: The Sermon on the Mount Matt. 5-7 </w:t>
    </w:r>
  </w:p>
  <w:p w:rsidR="00CC6A12" w:rsidRPr="00C90B5D" w:rsidRDefault="003971C2" w:rsidP="00CC6A12">
    <w:pPr>
      <w:spacing w:after="0"/>
      <w:jc w:val="center"/>
      <w:rPr>
        <w:rFonts w:ascii="Times New Roman" w:hAnsi="Times New Roman" w:cs="Times New Roman"/>
        <w:b/>
        <w:sz w:val="23"/>
        <w:szCs w:val="23"/>
      </w:rPr>
    </w:pPr>
    <w:r>
      <w:rPr>
        <w:rFonts w:ascii="Times New Roman" w:hAnsi="Times New Roman" w:cs="Times New Roman"/>
        <w:b/>
        <w:sz w:val="23"/>
        <w:szCs w:val="23"/>
      </w:rPr>
      <w:t>Matthew 6:2-4</w:t>
    </w:r>
    <w:r w:rsidR="00CC6A12">
      <w:rPr>
        <w:rFonts w:ascii="Times New Roman" w:hAnsi="Times New Roman" w:cs="Times New Roman"/>
        <w:b/>
        <w:sz w:val="23"/>
        <w:szCs w:val="23"/>
      </w:rPr>
      <w:t>:</w:t>
    </w:r>
  </w:p>
  <w:p w:rsidR="00CC6A12" w:rsidRDefault="00CC6A12">
    <w:pPr>
      <w:pStyle w:val="Header"/>
    </w:pPr>
  </w:p>
  <w:p w:rsidR="00CC6A12" w:rsidRDefault="00CC6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1B8"/>
    <w:multiLevelType w:val="hybridMultilevel"/>
    <w:tmpl w:val="C6A8D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73736"/>
    <w:multiLevelType w:val="hybridMultilevel"/>
    <w:tmpl w:val="12BE62F8"/>
    <w:lvl w:ilvl="0" w:tplc="00F05F80">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70C56"/>
    <w:multiLevelType w:val="hybridMultilevel"/>
    <w:tmpl w:val="781C6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C597C"/>
    <w:multiLevelType w:val="hybridMultilevel"/>
    <w:tmpl w:val="49B03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93F83"/>
    <w:multiLevelType w:val="hybridMultilevel"/>
    <w:tmpl w:val="8C0E5AD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E2A28"/>
    <w:multiLevelType w:val="hybridMultilevel"/>
    <w:tmpl w:val="0B7E1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E7B2E"/>
    <w:multiLevelType w:val="hybridMultilevel"/>
    <w:tmpl w:val="EC44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558CE"/>
    <w:multiLevelType w:val="hybridMultilevel"/>
    <w:tmpl w:val="F3CA3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65"/>
    <w:rsid w:val="0006154B"/>
    <w:rsid w:val="000A7891"/>
    <w:rsid w:val="000C21C2"/>
    <w:rsid w:val="000E5B16"/>
    <w:rsid w:val="000F18B7"/>
    <w:rsid w:val="00135823"/>
    <w:rsid w:val="00173BBE"/>
    <w:rsid w:val="00173C44"/>
    <w:rsid w:val="00273854"/>
    <w:rsid w:val="002A51B3"/>
    <w:rsid w:val="002A7F09"/>
    <w:rsid w:val="003971C2"/>
    <w:rsid w:val="00455F6C"/>
    <w:rsid w:val="00510EC4"/>
    <w:rsid w:val="005931DE"/>
    <w:rsid w:val="005D6178"/>
    <w:rsid w:val="005F7EF1"/>
    <w:rsid w:val="00646503"/>
    <w:rsid w:val="00677879"/>
    <w:rsid w:val="007D79BC"/>
    <w:rsid w:val="007E1B7E"/>
    <w:rsid w:val="007E4565"/>
    <w:rsid w:val="008267A5"/>
    <w:rsid w:val="00870CA3"/>
    <w:rsid w:val="008D43A5"/>
    <w:rsid w:val="009F7BEB"/>
    <w:rsid w:val="00AC7FA2"/>
    <w:rsid w:val="00AD02AF"/>
    <w:rsid w:val="00B510A0"/>
    <w:rsid w:val="00B71F41"/>
    <w:rsid w:val="00B77544"/>
    <w:rsid w:val="00C5612B"/>
    <w:rsid w:val="00C6387A"/>
    <w:rsid w:val="00C93CB8"/>
    <w:rsid w:val="00CC6A12"/>
    <w:rsid w:val="00D50CDC"/>
    <w:rsid w:val="00DC4A1C"/>
    <w:rsid w:val="00DE2B2F"/>
    <w:rsid w:val="00E1640D"/>
    <w:rsid w:val="00E5616C"/>
    <w:rsid w:val="00E6288B"/>
    <w:rsid w:val="00F1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1F80"/>
  <w15:chartTrackingRefBased/>
  <w15:docId w15:val="{D8FDAFAD-63AD-43D4-B720-AA064EE3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6A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65"/>
    <w:pPr>
      <w:ind w:left="720"/>
      <w:contextualSpacing/>
    </w:pPr>
  </w:style>
  <w:style w:type="paragraph" w:styleId="BalloonText">
    <w:name w:val="Balloon Text"/>
    <w:basedOn w:val="Normal"/>
    <w:link w:val="BalloonTextChar"/>
    <w:uiPriority w:val="99"/>
    <w:semiHidden/>
    <w:unhideWhenUsed/>
    <w:rsid w:val="00CC6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12"/>
    <w:rPr>
      <w:rFonts w:ascii="Segoe UI" w:hAnsi="Segoe UI" w:cs="Segoe UI"/>
      <w:sz w:val="18"/>
      <w:szCs w:val="18"/>
    </w:rPr>
  </w:style>
  <w:style w:type="paragraph" w:styleId="Header">
    <w:name w:val="header"/>
    <w:basedOn w:val="Normal"/>
    <w:link w:val="HeaderChar"/>
    <w:uiPriority w:val="99"/>
    <w:unhideWhenUsed/>
    <w:rsid w:val="00CC6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A12"/>
  </w:style>
  <w:style w:type="paragraph" w:styleId="Footer">
    <w:name w:val="footer"/>
    <w:basedOn w:val="Normal"/>
    <w:link w:val="FooterChar"/>
    <w:uiPriority w:val="99"/>
    <w:unhideWhenUsed/>
    <w:rsid w:val="00CC6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2017-03-09T22:58:00Z</cp:lastPrinted>
  <dcterms:created xsi:type="dcterms:W3CDTF">2017-03-09T23:16:00Z</dcterms:created>
  <dcterms:modified xsi:type="dcterms:W3CDTF">2017-03-09T23:16:00Z</dcterms:modified>
</cp:coreProperties>
</file>